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CF68" w14:textId="77777777" w:rsidR="007B7766" w:rsidRDefault="00000000">
      <w:pPr>
        <w:spacing w:line="240" w:lineRule="auto"/>
        <w:jc w:val="center"/>
      </w:pP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Cyngor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Cymuned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Llangynyw</w:t>
      </w:r>
      <w:proofErr w:type="spellEnd"/>
    </w:p>
    <w:p w14:paraId="12379702" w14:textId="77777777" w:rsidR="007B7766" w:rsidRDefault="00000000">
      <w:pPr>
        <w:spacing w:line="240" w:lineRule="auto"/>
        <w:jc w:val="center"/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79A8F37A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Clerc/Clerk; Georgia Marston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Rhos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Cynhinfa,</w:t>
      </w:r>
    </w:p>
    <w:p w14:paraId="619181A9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Pontrobert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,</w:t>
      </w:r>
    </w:p>
    <w:p w14:paraId="2628116E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 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Meifod</w:t>
      </w:r>
      <w:proofErr w:type="spellEnd"/>
    </w:p>
    <w:p w14:paraId="6A31650D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SY22 6JP</w:t>
      </w:r>
    </w:p>
    <w:p w14:paraId="03FE977E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Ffon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/Phone; 07538 949878</w:t>
      </w:r>
    </w:p>
    <w:p w14:paraId="5906623D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                                       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Ebost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/</w:t>
      </w:r>
      <w:proofErr w:type="gram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Email;llangynywclerc@gmail.com</w:t>
      </w:r>
      <w:proofErr w:type="gramEnd"/>
    </w:p>
    <w:p w14:paraId="64F3911B" w14:textId="03B98D6C" w:rsidR="007B7766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 w:rsidR="002F6051">
        <w:rPr>
          <w:rFonts w:eastAsia="Times New Roman"/>
          <w:color w:val="000000"/>
          <w:kern w:val="0"/>
          <w:sz w:val="24"/>
          <w:szCs w:val="24"/>
          <w:lang w:eastAsia="en-GB"/>
        </w:rPr>
        <w:t>8</w:t>
      </w:r>
      <w:r w:rsidR="002F6051" w:rsidRPr="002F6051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2F6051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April 2025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</w:p>
    <w:p w14:paraId="6F129591" w14:textId="77777777" w:rsidR="007B7766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Dear Member,</w:t>
      </w:r>
    </w:p>
    <w:p w14:paraId="3700D6EF" w14:textId="626BEBE2" w:rsidR="007B7766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You are summoned to attend a meeting of LLANGYNIEW COMMUNITY COUNCIL, to be held on Tuesday </w:t>
      </w:r>
      <w:r w:rsidR="002F6051">
        <w:rPr>
          <w:rFonts w:eastAsia="Times New Roman"/>
          <w:color w:val="000000"/>
          <w:kern w:val="0"/>
          <w:sz w:val="24"/>
          <w:szCs w:val="24"/>
          <w:lang w:eastAsia="en-GB"/>
        </w:rPr>
        <w:t>15</w:t>
      </w:r>
      <w:r w:rsidR="002F6051" w:rsidRPr="002F6051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2F6051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April in </w:t>
      </w:r>
      <w:proofErr w:type="spellStart"/>
      <w:r w:rsidR="002F6051">
        <w:rPr>
          <w:rFonts w:eastAsia="Times New Roman"/>
          <w:color w:val="000000"/>
          <w:kern w:val="0"/>
          <w:sz w:val="24"/>
          <w:szCs w:val="24"/>
          <w:lang w:eastAsia="en-GB"/>
        </w:rPr>
        <w:t>Pontrobert</w:t>
      </w:r>
      <w:proofErr w:type="spellEnd"/>
      <w:r w:rsidR="002F6051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Village Hall at 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>19:30pm. </w:t>
      </w:r>
    </w:p>
    <w:p w14:paraId="36426105" w14:textId="77777777" w:rsidR="007B7766" w:rsidRDefault="007B776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n-GB"/>
        </w:rPr>
      </w:pPr>
    </w:p>
    <w:p w14:paraId="2B90E09F" w14:textId="77777777" w:rsidR="007B7766" w:rsidRDefault="00000000">
      <w:pPr>
        <w:spacing w:line="240" w:lineRule="auto"/>
        <w:jc w:val="center"/>
      </w:pPr>
      <w:r>
        <w:rPr>
          <w:rFonts w:eastAsia="Times New Roman"/>
          <w:b/>
          <w:bCs/>
          <w:color w:val="000000"/>
          <w:kern w:val="0"/>
          <w:sz w:val="32"/>
          <w:szCs w:val="32"/>
          <w:u w:val="single"/>
          <w:lang w:eastAsia="en-GB"/>
        </w:rPr>
        <w:t>AGENDA</w:t>
      </w:r>
    </w:p>
    <w:p w14:paraId="70060B80" w14:textId="77777777" w:rsidR="007B7766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Apologies</w:t>
      </w:r>
    </w:p>
    <w:p w14:paraId="32F4223D" w14:textId="77777777" w:rsidR="007B7766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5AD257FF" w14:textId="77777777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Minutes of Previous Meeting </w:t>
      </w:r>
    </w:p>
    <w:p w14:paraId="5286C9AC" w14:textId="77777777" w:rsidR="007B7766" w:rsidRDefault="00000000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Information Arising from the minutes -</w:t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to authorise the chairman to sign the minutes of the previous meeting of the council as a true and correct record.</w:t>
      </w:r>
    </w:p>
    <w:p w14:paraId="17F3A4E0" w14:textId="77777777" w:rsidR="007B7766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Chairmans Report</w:t>
      </w:r>
    </w:p>
    <w:p w14:paraId="7908F399" w14:textId="77777777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County Councillors Report</w:t>
      </w:r>
    </w:p>
    <w:p w14:paraId="677626B2" w14:textId="77777777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Correspondence</w:t>
      </w:r>
    </w:p>
    <w:p w14:paraId="6E76FF97" w14:textId="0F25B888" w:rsidR="00912F72" w:rsidRPr="00912F72" w:rsidRDefault="00912F72" w:rsidP="00912F7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Quote from C&amp;L Drainage </w:t>
      </w:r>
    </w:p>
    <w:p w14:paraId="3AB76D15" w14:textId="77777777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Finance</w:t>
      </w:r>
    </w:p>
    <w:p w14:paraId="29E0801E" w14:textId="77777777" w:rsidR="007B7766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outgoing;</w:t>
      </w:r>
      <w:proofErr w:type="gramEnd"/>
    </w:p>
    <w:p w14:paraId="01A5C075" w14:textId="2DB52CE8" w:rsidR="0039645C" w:rsidRPr="0039645C" w:rsidRDefault="0039645C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39645C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HMRC -£</w:t>
      </w:r>
      <w:r w:rsidR="001D53D2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57.40</w:t>
      </w:r>
    </w:p>
    <w:p w14:paraId="318FDB23" w14:textId="209AC448" w:rsidR="0039645C" w:rsidRDefault="0039645C" w:rsidP="0039645C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39645C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Clerks Wages &amp; Expenses -£</w:t>
      </w:r>
      <w:r w:rsidR="001D53D2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235.34</w:t>
      </w:r>
    </w:p>
    <w:p w14:paraId="142E2198" w14:textId="261D2CC3" w:rsidR="0039645C" w:rsidRDefault="0039645C" w:rsidP="0039645C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Bank Charges - £6.60</w:t>
      </w:r>
    </w:p>
    <w:p w14:paraId="06893392" w14:textId="5CA34A19" w:rsidR="006E2CFA" w:rsidRPr="0039645C" w:rsidRDefault="006E2CFA" w:rsidP="0039645C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Receipt for Groceries for One Voice Wales Meeting - £</w:t>
      </w:r>
      <w:r w:rsidR="00A949AE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16.39</w:t>
      </w:r>
    </w:p>
    <w:p w14:paraId="249FCF4C" w14:textId="11883617" w:rsidR="007B7766" w:rsidRPr="0039645C" w:rsidRDefault="00000000" w:rsidP="0039645C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39645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 w:rsidRPr="0039645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Incoming;</w:t>
      </w:r>
      <w:proofErr w:type="gramEnd"/>
    </w:p>
    <w:p w14:paraId="21E06CA1" w14:textId="62D1D1DF" w:rsidR="007B7766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Interest - £</w:t>
      </w:r>
      <w:r w:rsidR="0039645C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10.96</w:t>
      </w:r>
    </w:p>
    <w:p w14:paraId="39B4240C" w14:textId="77777777" w:rsidR="007B7766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Account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Balances;</w:t>
      </w:r>
      <w:proofErr w:type="gramEnd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4ED7A5BE" w14:textId="43963023" w:rsidR="007B7766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Current; £</w:t>
      </w:r>
      <w:r w:rsidR="0039645C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5,609.70 (09/04/2025)</w:t>
      </w:r>
    </w:p>
    <w:p w14:paraId="41FE4B81" w14:textId="7E30D577" w:rsidR="007B7766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Deposit; £</w:t>
      </w:r>
      <w:r w:rsidR="0039645C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8,127.45 (09/04/2025)</w:t>
      </w:r>
    </w:p>
    <w:p w14:paraId="17E1A0C0" w14:textId="77777777" w:rsidR="0039645C" w:rsidRDefault="0039645C" w:rsidP="0039645C">
      <w:pPr>
        <w:spacing w:after="0" w:line="240" w:lineRule="auto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</w:p>
    <w:p w14:paraId="5748B660" w14:textId="60D9430A" w:rsidR="0039645C" w:rsidRPr="0039645C" w:rsidRDefault="0039645C" w:rsidP="0039645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Insurance Quote for 2025/2026</w:t>
      </w:r>
    </w:p>
    <w:p w14:paraId="53A379C4" w14:textId="77777777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Highways</w:t>
      </w:r>
    </w:p>
    <w:p w14:paraId="41832F3E" w14:textId="77777777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Planning</w:t>
      </w:r>
    </w:p>
    <w:p w14:paraId="22D03CE2" w14:textId="3880005E" w:rsidR="00177A05" w:rsidRDefault="00177A05" w:rsidP="00177A0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r w:rsidRPr="00177A05">
        <w:rPr>
          <w:rFonts w:eastAsia="Times New Roman"/>
          <w:color w:val="000000"/>
          <w:kern w:val="0"/>
          <w:sz w:val="24"/>
          <w:szCs w:val="24"/>
          <w:lang w:eastAsia="en-GB"/>
        </w:rPr>
        <w:t>Henllan</w:t>
      </w:r>
      <w:proofErr w:type="spellEnd"/>
      <w:r w:rsidRPr="00177A0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 w:rsidRPr="00177A05">
        <w:rPr>
          <w:rFonts w:eastAsia="Times New Roman"/>
          <w:color w:val="000000"/>
          <w:kern w:val="0"/>
          <w:sz w:val="24"/>
          <w:szCs w:val="24"/>
          <w:lang w:eastAsia="en-GB"/>
        </w:rPr>
        <w:t>Fawr</w:t>
      </w:r>
      <w:proofErr w:type="spellEnd"/>
      <w:r w:rsidRPr="00177A0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Caravan Park – Pre Application </w:t>
      </w:r>
    </w:p>
    <w:p w14:paraId="32221B7D" w14:textId="6602324B" w:rsidR="006E2CFA" w:rsidRDefault="006E2CFA" w:rsidP="00177A0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6E2CFA">
        <w:rPr>
          <w:rFonts w:eastAsia="Times New Roman"/>
          <w:noProof/>
          <w:color w:val="000000"/>
          <w:kern w:val="0"/>
          <w:sz w:val="24"/>
          <w:szCs w:val="24"/>
          <w:lang w:eastAsia="en-GB"/>
        </w:rPr>
        <w:lastRenderedPageBreak/>
        <w:drawing>
          <wp:inline distT="0" distB="0" distL="0" distR="0" wp14:anchorId="7D504846" wp14:editId="0BF1AE41">
            <wp:extent cx="2842506" cy="1310754"/>
            <wp:effectExtent l="0" t="0" r="0" b="3810"/>
            <wp:docPr id="1098939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391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2506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EA6D" w14:textId="77777777" w:rsidR="00177A05" w:rsidRDefault="00177A05" w:rsidP="00177A05">
      <w:pPr>
        <w:pStyle w:val="ListParagraph"/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1AA6FEB2" w14:textId="21A125DC" w:rsidR="00177A05" w:rsidRDefault="00177A05" w:rsidP="00177A0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Biodiversity and Ecosystems /Resilience – Section 6 Report </w:t>
      </w:r>
    </w:p>
    <w:p w14:paraId="1B26C215" w14:textId="2E2A64E1" w:rsidR="006A3C2E" w:rsidRPr="00177A05" w:rsidRDefault="006A3C2E" w:rsidP="00177A0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Anti-Poverty Locality Fund</w:t>
      </w:r>
    </w:p>
    <w:p w14:paraId="46C75728" w14:textId="0A455469" w:rsidR="002F6051" w:rsidRDefault="002F605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Draft press release</w:t>
      </w:r>
    </w:p>
    <w:p w14:paraId="60B82B99" w14:textId="34FCCFD4" w:rsidR="007B7766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To confirm the Council Meeting </w:t>
      </w:r>
      <w:r w:rsidR="002F6051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and Council AGM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to be held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in;  Llangyniew</w:t>
      </w:r>
      <w:proofErr w:type="gramEnd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Church on Tuesday </w:t>
      </w:r>
      <w:r w:rsidR="002F6051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13</w:t>
      </w:r>
      <w:r w:rsidR="002F6051" w:rsidRPr="002F6051">
        <w:rPr>
          <w:rFonts w:eastAsia="Times New Roman"/>
          <w:b/>
          <w:bCs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2F6051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May – AGM at 19:30pm, Council meeting at 19:45pm</w:t>
      </w:r>
    </w:p>
    <w:p w14:paraId="146D70C4" w14:textId="77777777" w:rsidR="007B7766" w:rsidRDefault="007B7766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458BBD0F" w14:textId="77777777" w:rsidR="007B7766" w:rsidRDefault="007B7766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1CE0C896" w14:textId="77777777" w:rsidR="007B7766" w:rsidRDefault="007B7766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767BD7B0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Yr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eiddoch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yn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gywir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,</w:t>
      </w:r>
    </w:p>
    <w:p w14:paraId="080E79CB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Yours sincerely,</w:t>
      </w:r>
    </w:p>
    <w:p w14:paraId="2E632827" w14:textId="77777777" w:rsidR="007B7766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 H Marston</w:t>
      </w:r>
    </w:p>
    <w:p w14:paraId="2D083DFB" w14:textId="77777777" w:rsidR="007B7766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Georgia Marston</w:t>
      </w:r>
    </w:p>
    <w:p w14:paraId="303E898C" w14:textId="77777777" w:rsidR="007B7766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Clerc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i'r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Cyngor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Cymuned</w:t>
      </w:r>
      <w:proofErr w:type="spellEnd"/>
    </w:p>
    <w:p w14:paraId="6A2F7EA6" w14:textId="67ECF79D" w:rsidR="007B7766" w:rsidRDefault="00000000" w:rsidP="0039645C">
      <w:pPr>
        <w:tabs>
          <w:tab w:val="left" w:pos="6696"/>
        </w:tabs>
        <w:spacing w:line="240" w:lineRule="auto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Clerk to Community Council</w:t>
      </w:r>
      <w:r w:rsidR="0039645C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</w:p>
    <w:p w14:paraId="347B161D" w14:textId="77777777" w:rsidR="0039645C" w:rsidRDefault="0039645C" w:rsidP="0039645C">
      <w:pPr>
        <w:tabs>
          <w:tab w:val="left" w:pos="6696"/>
        </w:tabs>
        <w:spacing w:line="240" w:lineRule="auto"/>
      </w:pPr>
    </w:p>
    <w:p w14:paraId="2B56D105" w14:textId="77777777" w:rsidR="0039645C" w:rsidRDefault="0039645C" w:rsidP="0039645C">
      <w:pPr>
        <w:jc w:val="center"/>
        <w:rPr>
          <w:b/>
          <w:bCs/>
        </w:rPr>
      </w:pPr>
      <w:r>
        <w:rPr>
          <w:b/>
          <w:bCs/>
        </w:rPr>
        <w:t xml:space="preserve">If you wish to join the meeting remotely, please use the below details on Microsoft </w:t>
      </w:r>
      <w:proofErr w:type="gramStart"/>
      <w:r>
        <w:rPr>
          <w:b/>
          <w:bCs/>
        </w:rPr>
        <w:t>teams;</w:t>
      </w:r>
      <w:proofErr w:type="gramEnd"/>
    </w:p>
    <w:p w14:paraId="3C9D720D" w14:textId="77777777" w:rsidR="0039645C" w:rsidRPr="00856DCE" w:rsidRDefault="0039645C" w:rsidP="0039645C">
      <w:pPr>
        <w:jc w:val="center"/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</w:pPr>
      <w:r w:rsidRPr="0080045B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Join on your computer, mobile app or room device</w:t>
      </w:r>
    </w:p>
    <w:p w14:paraId="3B1A8863" w14:textId="77777777" w:rsidR="007B7766" w:rsidRDefault="007B7766" w:rsidP="0039645C">
      <w:pPr>
        <w:jc w:val="center"/>
      </w:pPr>
    </w:p>
    <w:p w14:paraId="1143C620" w14:textId="0F0ABFB1" w:rsidR="0039645C" w:rsidRPr="0039645C" w:rsidRDefault="0039645C" w:rsidP="0039645C">
      <w:pPr>
        <w:jc w:val="center"/>
      </w:pPr>
      <w:r w:rsidRPr="0039645C">
        <w:t>Meeting ID: 936 644 331 533 9</w:t>
      </w:r>
    </w:p>
    <w:p w14:paraId="70146215" w14:textId="2A68B1AF" w:rsidR="0039645C" w:rsidRPr="0039645C" w:rsidRDefault="0039645C" w:rsidP="0039645C">
      <w:pPr>
        <w:jc w:val="center"/>
      </w:pPr>
    </w:p>
    <w:p w14:paraId="5903C320" w14:textId="0D754BE3" w:rsidR="0039645C" w:rsidRPr="0039645C" w:rsidRDefault="0039645C" w:rsidP="0039645C">
      <w:pPr>
        <w:jc w:val="center"/>
      </w:pPr>
      <w:r w:rsidRPr="0039645C">
        <w:t>Passcode: nn7mE3</w:t>
      </w:r>
    </w:p>
    <w:p w14:paraId="4851B085" w14:textId="77777777" w:rsidR="0039645C" w:rsidRDefault="0039645C"/>
    <w:sectPr w:rsidR="0039645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F56D" w14:textId="77777777" w:rsidR="009314D3" w:rsidRDefault="009314D3">
      <w:pPr>
        <w:spacing w:after="0" w:line="240" w:lineRule="auto"/>
      </w:pPr>
      <w:r>
        <w:separator/>
      </w:r>
    </w:p>
  </w:endnote>
  <w:endnote w:type="continuationSeparator" w:id="0">
    <w:p w14:paraId="080A4996" w14:textId="77777777" w:rsidR="009314D3" w:rsidRDefault="0093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0335" w14:textId="77777777" w:rsidR="009314D3" w:rsidRDefault="009314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B0B937" w14:textId="77777777" w:rsidR="009314D3" w:rsidRDefault="0093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DA1"/>
    <w:multiLevelType w:val="multilevel"/>
    <w:tmpl w:val="744E4C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3830B41"/>
    <w:multiLevelType w:val="hybridMultilevel"/>
    <w:tmpl w:val="DC8A19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37E27"/>
    <w:multiLevelType w:val="multilevel"/>
    <w:tmpl w:val="138683C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3FBE14EC"/>
    <w:multiLevelType w:val="hybridMultilevel"/>
    <w:tmpl w:val="C0A041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023686">
    <w:abstractNumId w:val="2"/>
  </w:num>
  <w:num w:numId="2" w16cid:durableId="173230597">
    <w:abstractNumId w:val="0"/>
  </w:num>
  <w:num w:numId="3" w16cid:durableId="615327757">
    <w:abstractNumId w:val="3"/>
  </w:num>
  <w:num w:numId="4" w16cid:durableId="206382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66"/>
    <w:rsid w:val="00177A05"/>
    <w:rsid w:val="001D53D2"/>
    <w:rsid w:val="002F6051"/>
    <w:rsid w:val="0039645C"/>
    <w:rsid w:val="004D749C"/>
    <w:rsid w:val="00582B28"/>
    <w:rsid w:val="00660B0E"/>
    <w:rsid w:val="006A3C2E"/>
    <w:rsid w:val="006E2CFA"/>
    <w:rsid w:val="00717929"/>
    <w:rsid w:val="007B7766"/>
    <w:rsid w:val="00912F72"/>
    <w:rsid w:val="009314D3"/>
    <w:rsid w:val="00A0122A"/>
    <w:rsid w:val="00A949AE"/>
    <w:rsid w:val="00BA258B"/>
    <w:rsid w:val="00E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8E73"/>
  <w15:docId w15:val="{FB5ABBAA-52BA-43EE-9F3C-A9B33FE7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Llangyniew Community Council</dc:creator>
  <dc:description/>
  <cp:lastModifiedBy>Llangyniew Community Council</cp:lastModifiedBy>
  <cp:revision>8</cp:revision>
  <cp:lastPrinted>2025-04-15T15:18:00Z</cp:lastPrinted>
  <dcterms:created xsi:type="dcterms:W3CDTF">2025-03-19T09:45:00Z</dcterms:created>
  <dcterms:modified xsi:type="dcterms:W3CDTF">2025-04-15T15:20:00Z</dcterms:modified>
</cp:coreProperties>
</file>